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Административный регламент по предоставлению муниципальной услуги органом опеки и попечительства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 «Выдача разрешений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>»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(далее - Административный регламент)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Общие положения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1. Наименование  услуги: выдача разрешения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>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B91F27">
        <w:rPr>
          <w:rFonts w:ascii="Times New Roman" w:hAnsi="Times New Roman"/>
          <w:sz w:val="28"/>
          <w:szCs w:val="28"/>
          <w:lang w:eastAsia="ru-RU"/>
        </w:rPr>
        <w:t>. Муниципальная услуга предоставляется органом опеки и попечительства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. При предоставлении муниципальной услуги по выдаче разрешения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заявители взаимодействуют с органом опеки и попечительства.   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4. Предоставление муниципальной услуги по выдаче разрешений на перемену имени, отчества, фамилии осуществляется в соответствии с: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Семейным кодексом Российской Федерации;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Гражданским кодексом Российской Федерации;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24.04.2008 № 48-ФЗ "Об опеке и попечительстве»;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15.11.1997 № 143-ФЗ «Об актах гражданского состояния»</w:t>
      </w:r>
      <w:r w:rsidRPr="00B91F27">
        <w:rPr>
          <w:rFonts w:ascii="Times New Roman" w:hAnsi="Times New Roman"/>
          <w:sz w:val="28"/>
          <w:szCs w:val="28"/>
          <w:lang w:eastAsia="ru-RU"/>
        </w:rPr>
        <w:t>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Законом Республики Дагестан от 16.07.2008 года № 35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по опеке и п</w:t>
      </w:r>
      <w:r>
        <w:rPr>
          <w:rFonts w:ascii="Times New Roman" w:hAnsi="Times New Roman"/>
          <w:sz w:val="28"/>
          <w:szCs w:val="28"/>
          <w:lang w:eastAsia="ru-RU"/>
        </w:rPr>
        <w:t>опечительству»,  и Уставом МО 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 Результатом предоставления услуги является: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выдача разрешения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изменение имени и (или) фамилии несовершеннолетнему;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отказ в выдаче разрешения.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 Заявителями могут быть граждане Российской Федерации.</w:t>
      </w:r>
    </w:p>
    <w:p w:rsidR="00807677" w:rsidRPr="00B91F27" w:rsidRDefault="00807677" w:rsidP="00B91F27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 </w:t>
      </w:r>
    </w:p>
    <w:p w:rsidR="00807677" w:rsidRPr="00B91F27" w:rsidRDefault="00807677" w:rsidP="00B91F27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B91F27">
        <w:rPr>
          <w:rFonts w:ascii="Times New Roman" w:hAnsi="Times New Roman"/>
          <w:b/>
          <w:bCs/>
          <w:sz w:val="24"/>
          <w:szCs w:val="24"/>
          <w:lang w:eastAsia="ru-RU"/>
        </w:rPr>
        <w:t>. Требования к порядку предоставления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Порядок информирования о предоставлении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Информация о местах нахождения и контактных телефонах органов опеки и попечительства  приводится 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в приложении № 1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Кроме того, сведения о местонахождении, контактных телефонах (телефонах для справок), Интернет-сайтах, адресах электронной почты органов  опеки и попечительства размещаются:</w:t>
      </w:r>
    </w:p>
    <w:p w:rsidR="00807677" w:rsidRPr="001E4A41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 официальном Ин</w:t>
      </w:r>
      <w:r>
        <w:rPr>
          <w:rFonts w:ascii="Times New Roman" w:hAnsi="Times New Roman"/>
          <w:sz w:val="28"/>
          <w:szCs w:val="28"/>
          <w:lang w:eastAsia="ru-RU"/>
        </w:rPr>
        <w:t>тернет-сайте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E4A4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gadji</w:t>
      </w:r>
      <w:r w:rsidRPr="001E4A41">
        <w:rPr>
          <w:rFonts w:ascii="Times New Roman" w:hAnsi="Times New Roman"/>
          <w:sz w:val="28"/>
          <w:szCs w:val="28"/>
          <w:lang w:eastAsia="ru-RU"/>
        </w:rPr>
        <w:t>-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admin</w:t>
      </w:r>
      <w:r w:rsidRPr="001E4A41">
        <w:rPr>
          <w:rFonts w:ascii="Times New Roman" w:hAnsi="Times New Roman"/>
          <w:sz w:val="28"/>
          <w:szCs w:val="28"/>
          <w:lang w:eastAsia="ru-RU"/>
        </w:rPr>
        <w:t>@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rambler</w:t>
      </w:r>
      <w:r w:rsidRPr="001E4A41">
        <w:rPr>
          <w:rFonts w:ascii="Times New Roman" w:hAnsi="Times New Roman"/>
          <w:sz w:val="28"/>
          <w:szCs w:val="28"/>
          <w:lang w:eastAsia="ru-RU"/>
        </w:rPr>
        <w:t>.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 информационных стендах в органах  опеки и попечительства по месту жительства (нахождения) заявителя.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8.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Сведения о графике (режиме) работы органа  опеки и попечительства сообщаются по телефонам для справок (консультаций), а также размещаются:</w:t>
      </w:r>
    </w:p>
    <w:p w:rsidR="00807677" w:rsidRPr="00D854B4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E4A4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gadji</w:t>
      </w:r>
      <w:r w:rsidRPr="001E4A41">
        <w:rPr>
          <w:rFonts w:ascii="Times New Roman" w:hAnsi="Times New Roman"/>
          <w:sz w:val="28"/>
          <w:szCs w:val="28"/>
          <w:lang w:eastAsia="ru-RU"/>
        </w:rPr>
        <w:t>-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admin</w:t>
      </w:r>
      <w:r w:rsidRPr="001E4A41">
        <w:rPr>
          <w:rFonts w:ascii="Times New Roman" w:hAnsi="Times New Roman"/>
          <w:sz w:val="28"/>
          <w:szCs w:val="28"/>
          <w:lang w:eastAsia="ru-RU"/>
        </w:rPr>
        <w:t>@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rambler</w:t>
      </w:r>
      <w:r w:rsidRPr="001E4A41">
        <w:rPr>
          <w:rFonts w:ascii="Times New Roman" w:hAnsi="Times New Roman"/>
          <w:sz w:val="28"/>
          <w:szCs w:val="28"/>
          <w:lang w:eastAsia="ru-RU"/>
        </w:rPr>
        <w:t>.</w:t>
      </w:r>
      <w:r w:rsidRPr="001E4A41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при входе в помещение, в котором располагается орган опеки и попечительства;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 информационных стендах в органе опеки и попечительства.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9. </w:t>
      </w:r>
      <w:r w:rsidRPr="00B91F27">
        <w:rPr>
          <w:rFonts w:ascii="Times New Roman" w:hAnsi="Times New Roman"/>
          <w:sz w:val="28"/>
          <w:szCs w:val="28"/>
          <w:lang w:eastAsia="ru-RU"/>
        </w:rPr>
        <w:t>Информация о правилах предоставления муниципальной услуги по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выдаче разрешения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изменение имени и (или) фамилии несовершеннолетнему </w:t>
      </w:r>
      <w:r w:rsidRPr="00B91F27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непосредственно в органах опеки и попечительства, предоставляющих муниципальную услугу по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выдаче разрешения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>или по месту нахождения заявителей;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на Интернет-сайтах), в средствах массовой информации, на информационных стендах, путем распространения информационных материалов (брошюр, буклетов и т.д.).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извлечения из нормативных правовых актов, регулирующих предоставление муниципальной услуги;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которые необходимо представить для предоставления муниципальной услуги; 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требования, предъявляемые к представляемым документам;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(бездействий) и решений, осуществляемых (принятых) в ходе предоставления муниципальной услуги;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режим приема специалистами;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порядок получения консультаций.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 </w:t>
      </w:r>
      <w:r>
        <w:rPr>
          <w:rFonts w:ascii="Times New Roman" w:hAnsi="Times New Roman"/>
          <w:sz w:val="28"/>
          <w:szCs w:val="28"/>
          <w:lang w:eastAsia="ru-RU"/>
        </w:rPr>
        <w:t>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 размещается следующая информация: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сведения о местонахождении, контактные телефоны, адреса электронной почты Администрации  и органов опеки и попечительства;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график работы Администрации и органов опеки и попечительства;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извлечения из нормативных правовых актов, регулирующих предоставление муниципальной услуги;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текст Административного регламента с приложениями.</w:t>
      </w:r>
    </w:p>
    <w:p w:rsidR="00807677" w:rsidRPr="00B91F27" w:rsidRDefault="00807677" w:rsidP="00B91F27">
      <w:pPr>
        <w:spacing w:before="280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Порядок получения консультаций (справок) о предоставлении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10. Информация по вопросам предоставления муниципальной услуги по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выдаче разрешения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>, в том числе о ходе предоставления муниципальной услуги, предоставляется: специалистами органа опеки и попечительства;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в устной (лично или по телефону) или письменной форме.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устные обращения специалисты органа опеки и попечительства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При устном обращении заявителей (лично или по телефону) специалист, осуществляющий прием и консультирование, дает устный ответ. Если специалист не дает ответ, 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изложить обращение в письменной форме;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назначить другое удобное для заявителя время для консультации;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дать ответ в течение двух рабочих дней по контактному телефону, указанному заявителем.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      Ответ на письменное обращение подписывается Главой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» или иным уполномоченным лицом, содержит фамилию, инициалы и номер телефона исполнителя. Обращение, поступившее в форме электронного документа, подлежит рассмотрению в порядке, установленном федеральным законодательством.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       В обращении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        Ответ направляется по почте, электронной почте, посредством факсимильной связи либо опубликования на Интернет-сайте в соответствии со способом обращения заявителя за консультацией или способом, указанным в письменном обращении.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        Письменное или электронное обращение гражданина рассматривается и направляется письменный ответ гражданину в течение 30 календарных дней с момента регистрации обращения.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Для уточнения или проверки информации в других государственных органах, органах местного самоуправления или организациях срок рассмотрения обращения продлевается не более чем на 30 календарных дней, заявителю при этом направляется предварительный ответ с описанием действий, совершаемых по его обращению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11.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Основанием для консультирования по вопросам предоставления муниципальной услуги является обращение заявителя в орган опеки и попечительства по месту жительства (пребывания) с предъявлением документа, удостоверяющего личность гражданина.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Информация о заявителе, желающем получить консультацию, вносится в журнал устного  приема по форме согласно 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приложению №.2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Pr="00B91F27">
        <w:rPr>
          <w:rFonts w:ascii="Times New Roman" w:hAnsi="Times New Roman"/>
          <w:sz w:val="28"/>
          <w:szCs w:val="28"/>
          <w:lang w:eastAsia="ru-RU"/>
        </w:rPr>
        <w:t>. Специалист, осуществляющий консультирование, устно предоставляет информацию о требуемой муниципальной услуге и предварительно выясняет наличие права у заявителя на получение муниципальной услуги.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13</w:t>
      </w:r>
      <w:r w:rsidRPr="00B91F27">
        <w:rPr>
          <w:rFonts w:ascii="Times New Roman" w:hAnsi="Times New Roman"/>
          <w:sz w:val="28"/>
          <w:szCs w:val="28"/>
          <w:lang w:eastAsia="ru-RU"/>
        </w:rPr>
        <w:t>. Специалист, осуществляющий консультирование, выдает заявителю список требуемых документов, которые необходимо представить для получения муниципальной услуги, бланк заявления для заполнения.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Pr="00B91F27">
        <w:rPr>
          <w:rFonts w:ascii="Times New Roman" w:hAnsi="Times New Roman"/>
          <w:sz w:val="28"/>
          <w:szCs w:val="28"/>
          <w:lang w:eastAsia="ru-RU"/>
        </w:rPr>
        <w:t>. Специалист, осуществляющий консультирование заявителей, назначает заявителю дату и время для представления заявления и необходимых документов.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15</w:t>
      </w:r>
      <w:r w:rsidRPr="00B91F27">
        <w:rPr>
          <w:rFonts w:ascii="Times New Roman" w:hAnsi="Times New Roman"/>
          <w:sz w:val="28"/>
          <w:szCs w:val="28"/>
          <w:lang w:eastAsia="ru-RU"/>
        </w:rPr>
        <w:t>. Результатом выполнения административной процедуры по консультированию заявителей по вопросам предоставления муниципальной услуги являются: разъяснение порядка получения муниципальной услуги, назначение даты и времени для представления заявления и необходимых документов.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Сроки предоставления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16. Максимальное время ожидания в очереди при подаче заявления и документов </w:t>
      </w:r>
      <w:r w:rsidRPr="00B91F27">
        <w:rPr>
          <w:rFonts w:ascii="Times New Roman" w:hAnsi="Times New Roman"/>
          <w:sz w:val="28"/>
          <w:szCs w:val="28"/>
          <w:lang w:eastAsia="ru-RU"/>
        </w:rPr>
        <w:t>на выдачу</w:t>
      </w:r>
      <w:r w:rsidRPr="00B91F2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разрешений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>, а также на получение консультаций не должно превышать 40 минут.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17. Максимальное время приема заявления и документов на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выдачу разрешений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>, специалистом не должно превышать 30 минут.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18.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Срок рассмотрения заявления и подготовки проекта постановления об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изменении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не должен превышать 15 рабочих дней с момента подачи заявления. </w:t>
      </w:r>
    </w:p>
    <w:p w:rsidR="00807677" w:rsidRPr="00B91F27" w:rsidRDefault="00807677" w:rsidP="00B91F27">
      <w:pPr>
        <w:spacing w:before="280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Основания для отказа в предоставлении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19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предоставлении муниципальной услуги на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выдачу разрешений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 отказывается, если: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      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статус заявителя, указанного в п. 6 Административного регламента, не соответствует требованиям действующего гражданского, семейного законодательства;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документы, указанные в п. 25 Административного регламента,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       в документах, представленных заявителем, выявлена недостоверная или искаженная информация.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8"/>
          <w:szCs w:val="28"/>
          <w:lang w:eastAsia="ru-RU"/>
        </w:rPr>
        <w:t>Требования к местам предоставления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20. Требования к размещению и оформлению помещения органа  опеки и попечительства, предоставляющего муниципальную услугу по выдаче разрешений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>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присутственные места включают места для ожидания, информирования и приема заявителей;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 присутственных местах размещаются стенды с информацией для заявителей;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помещения органа опеки и попечительства должно соответствовать санитарно-эпидемиологическим правилам и нормативам;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присутственные места оборудуются системой кондиционирования воздуха либо вентилирования;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наличие доступных мест общего пользования (туалетов).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21.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Требования к местам для ожидания.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Места ожидания приема у специалиста органа опеки и попечительства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B91F27">
        <w:rPr>
          <w:rFonts w:ascii="Times New Roman" w:hAnsi="Times New Roman"/>
          <w:sz w:val="28"/>
          <w:szCs w:val="28"/>
          <w:lang w:eastAsia="ru-RU"/>
        </w:rPr>
        <w:t>. Требования к оформлению входа в здание.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Центральный вход в 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должен быть оборудован вывеской, содержащей следующую информацию: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наименование;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место нахождения;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режим работы;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телефонный номер для справок.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23</w:t>
      </w:r>
      <w:r w:rsidRPr="00B91F27">
        <w:rPr>
          <w:rFonts w:ascii="Times New Roman" w:hAnsi="Times New Roman"/>
          <w:sz w:val="28"/>
          <w:szCs w:val="28"/>
          <w:lang w:eastAsia="ru-RU"/>
        </w:rPr>
        <w:t>. Требования к местам для информирования, получения информации и заполнения необходимых документов.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визуальной, текстовой информацией, размещаемой на информационных стендах;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стульями и столами (стойками) для возможности оформления документов.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24</w:t>
      </w:r>
      <w:r w:rsidRPr="00B91F27">
        <w:rPr>
          <w:rFonts w:ascii="Times New Roman" w:hAnsi="Times New Roman"/>
          <w:sz w:val="28"/>
          <w:szCs w:val="28"/>
          <w:lang w:eastAsia="ru-RU"/>
        </w:rPr>
        <w:t>. Требования к местам приема заявителей.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 органе опеки и попечительства  выделяются помещения для приема заявителей.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Кабинеты приема заявителей должны быть оборудованы вывесками с указанием: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номера кабинета;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фамилии, имени, отчества и должности специалиста, осуществляющего прием;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времени перерыва на обед.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  документов, необходимых для предоставления муниципальной услуги.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25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получения разрешения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заявитель предоставляет в орган опеки и попечительства по месту жительства следующие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</w:t>
      </w: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(копия);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заявление о предоставлении услуги (далее – заявление) в соответствии с </w:t>
      </w: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приложением № 3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Административного регламента;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свидетельство о рождении несовершеннолетнего.  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     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ребенка, достигшего возраста десяти лет, может быть произведено только с его согласия</w:t>
      </w: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законодательством.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При невозможности получить согласие несовершеннолетнего на личном приеме заявитель, представляет согласие удостоверенное нотариусом, либо главой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, либо руководителем учреждения, в котором находится ребенок, с подтверждением оснований его нахождения в соответствующем учреждении.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Свидетельство о расторжении брака родителей несовершеннолетнего; 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Свидетельство о заключении брака родителей несовершеннолетнего;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Письменное согласие второго родителя ребенка;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 случае отсутствия одного из родителей, предоставляются документы, подтверждающие данный факт (справка из ЗАГСа формы № 25, свидетельство о смерти, решение суда о лишении родительских прав, справка  из ОВД о розыске, или решение суда о признании недееспособным);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Справка о регистрации  по месту жительства (пребывания) заявителя и несовершеннолетнего или домовая книга (копия и подлинник).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Требования к документам, предоставляемым заявителем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26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 Данные в представленных документах не должны противоречить данным документов, удостоверяющих личность.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Размер и порядок оплаты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27.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 муниципальной услуги по выдаче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разрешения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МО  «Дахадаевский район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» является бесплатным.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Административные процедуры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Последовательность административных процедур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28.</w:t>
      </w: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прием и регистрация документов;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подготовка и принятие решения о выдаче (об отказе в выдаче) </w:t>
      </w:r>
      <w:r w:rsidRPr="00B91F27">
        <w:rPr>
          <w:rFonts w:ascii="Times New Roman" w:hAnsi="Times New Roman"/>
          <w:sz w:val="24"/>
          <w:szCs w:val="24"/>
          <w:lang w:eastAsia="ru-RU"/>
        </w:rPr>
        <w:t xml:space="preserve">разрешений на </w:t>
      </w: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>изменение имени и (или) фамилии несовершеннолетнему;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 xml:space="preserve">организация выдачи разрешения на </w:t>
      </w: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>изменение имени и (или) фамилии несовершеннолетнему</w:t>
      </w:r>
      <w:r w:rsidRPr="00B91F27">
        <w:rPr>
          <w:rFonts w:ascii="Times New Roman" w:hAnsi="Times New Roman"/>
          <w:sz w:val="24"/>
          <w:szCs w:val="24"/>
          <w:lang w:eastAsia="ru-RU"/>
        </w:rPr>
        <w:t>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 xml:space="preserve">       Последовательность выполнения административных процедур осуществляется в соответствии с блок-схемой согласно </w:t>
      </w:r>
      <w:r w:rsidRPr="00B91F27">
        <w:rPr>
          <w:rFonts w:ascii="Times New Roman" w:hAnsi="Times New Roman"/>
          <w:b/>
          <w:bCs/>
          <w:sz w:val="24"/>
          <w:szCs w:val="24"/>
          <w:lang w:eastAsia="ru-RU"/>
        </w:rPr>
        <w:t>Приложению № 4</w:t>
      </w:r>
      <w:r w:rsidRPr="00B91F27">
        <w:rPr>
          <w:rFonts w:ascii="Times New Roman" w:hAnsi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Прием и регистрация документов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29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 Основанием для начала процедуры по приему и регистрации документов является личное обращение заявителя в орган опеки и попечительства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документами, предусмотренными пунктом   25 административного регламента.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 Специалист органа опеки и попечительства, ответственный за прием документов, проверяет представленные документы на соответствие требованиям пунктов 25-26 Административного регламента, заверяет копии документов.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10 минут.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31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 Если предоставленные документы соответствуют требованиям пунктов 25-26 Административного регламента, специалист органа опеки и попечительства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ответственный за прием документов, выдает заявителю бланк заявления.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действия составляет 10 минут.</w:t>
      </w:r>
    </w:p>
    <w:p w:rsidR="00807677" w:rsidRPr="00B91F27" w:rsidRDefault="00807677" w:rsidP="00B91F27">
      <w:pPr>
        <w:spacing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32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 Специалист органа опеки и попечительства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ответственный за прием документов, вносит в «журнал регистрации заявлений о выдаче разрешений на изменение имени или фамилии несовершеннолетнему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МО «Дахадаевский район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», запись о приеме заявления и делает отметку на заявлении (дата приема, регистрационный номер, подпись)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Максимальный срок выполнения действия составляет 5 минут.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и принятие решения о выдаче разрешения на изменение имени и (или) фамилии несовершеннолетнего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33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>На основании представленных документов указанных в пункте 25 Административного регламента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специалист органа опеки и попечительства, ответственный за организацию выдачи разрешения на изменению имени и (или) фамилии несовершеннолетнего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в течение 2 рабочих дней готовит проект постановления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изменение имени и (или) фамилии несовершеннолетнего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и направляет  на согласование в соответствующие подразделения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».       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         После согласования постановление об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изменении имени и (или) фамилии несовершеннолетнего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подписывается главой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34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. Срок принятия решения о 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выдаче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(отказе в выдаче разрешения) на изменение имени и (или) фамилии несовершеннолетнего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не более 15 рабочих дней с момента подачи заявления.</w:t>
      </w:r>
    </w:p>
    <w:p w:rsidR="00807677" w:rsidRPr="00B91F27" w:rsidRDefault="00807677" w:rsidP="00B91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Организация выдачи разрешения на </w:t>
      </w:r>
      <w:r w:rsidRPr="00B91F2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изменение имени и (или) фамилии несовершеннолетнему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35.  </w:t>
      </w:r>
      <w:r w:rsidRPr="00B91F27">
        <w:rPr>
          <w:rFonts w:ascii="Times New Roman" w:hAnsi="Times New Roman"/>
          <w:sz w:val="28"/>
          <w:szCs w:val="28"/>
          <w:lang w:eastAsia="ru-RU"/>
        </w:rPr>
        <w:t>Специалист органа опеки и попечительства, ответственный за выдачу документов направляет письменное извещение заявителю.</w:t>
      </w:r>
    </w:p>
    <w:p w:rsidR="00807677" w:rsidRPr="00B91F27" w:rsidRDefault="00807677" w:rsidP="00B91F2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Максимальный срок направления извещения заявителю не должен превышать 3 рабочих дней с момента принятия решения.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       Копия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постановления о разрешении на </w:t>
      </w: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изменение имени и (или) фамилии несовершеннолетнего </w:t>
      </w:r>
      <w:r w:rsidRPr="00B91F27">
        <w:rPr>
          <w:rFonts w:ascii="Times New Roman" w:hAnsi="Times New Roman"/>
          <w:sz w:val="28"/>
          <w:szCs w:val="28"/>
          <w:lang w:eastAsia="ru-RU"/>
        </w:rPr>
        <w:t>выдается заявителю в течение 10 рабочих дней с момента подписания.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Порядок и формы контроля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за предоставлением муниципальной услуги</w:t>
      </w:r>
    </w:p>
    <w:p w:rsidR="00807677" w:rsidRPr="00B91F27" w:rsidRDefault="00807677" w:rsidP="00B91F27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36</w:t>
      </w:r>
      <w:r w:rsidRPr="00B91F27">
        <w:rPr>
          <w:rFonts w:ascii="Times New Roman" w:hAnsi="Times New Roman"/>
          <w:sz w:val="28"/>
          <w:szCs w:val="28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 устранение нарушений прав заявителей, рассмотрение, принятие решений и подготовку ответов на обращения граждан, содержащие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sz w:val="28"/>
          <w:szCs w:val="28"/>
          <w:lang w:eastAsia="ru-RU"/>
        </w:rPr>
        <w:t>, органа опеки и попечительства.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37.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Контроль над полнотой и качеством оказания муниципальной услуги осуществляется на основании локальных правовых актов (приказов) Министерства.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38.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Текущий контроль соблюдения последовательности действий, определенных административными процедурами по предоставлению муниципальной услуги в соответствии с Административным регламентом, и принятием решений осуществляется  1-м заместителем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,  ответственными за организацию работы по предоставлению муниципальной услуги.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Перечень должностных лиц, осуществляющих текущий контроль, устанавливается в соответствии с должностными регламентами муниципальных гражданских служащих.</w:t>
      </w:r>
    </w:p>
    <w:p w:rsidR="00807677" w:rsidRPr="00B91F27" w:rsidRDefault="00807677" w:rsidP="00B91F27">
      <w:pPr>
        <w:spacing w:before="120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 услуги, в том числе порядок и формы контроля полноты и качества предоставления муниципальной услуги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39.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Плановые проверки должностным лицом Министерства осуществляются в соответствии с планом работы, внеплановые проверки осуществляются в соответствии с приказами руководителя Министерства или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».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Периодичность осуществления проверок устанавливается руководителем Министерства.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Текущий контроль должностным лицом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 осуществляется постоянно.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40</w:t>
      </w:r>
      <w:r w:rsidRPr="00B91F27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Республики Дагестан.</w:t>
      </w:r>
    </w:p>
    <w:p w:rsidR="00807677" w:rsidRPr="00B91F27" w:rsidRDefault="00807677" w:rsidP="00B91F27">
      <w:pPr>
        <w:spacing w:before="120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при предоставлении муниципальной услуги</w:t>
      </w:r>
    </w:p>
    <w:p w:rsidR="00807677" w:rsidRPr="00B91F27" w:rsidRDefault="00807677" w:rsidP="00B91F2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41.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Ответственность специалистов органа опеки и попечительства закрепляется в их должностных регламентах:</w:t>
      </w:r>
    </w:p>
    <w:p w:rsidR="00807677" w:rsidRPr="00B91F27" w:rsidRDefault="00807677" w:rsidP="00B91F2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ответственность за прием и проверку документов несет специалист  органа опеки и попечительства,</w:t>
      </w:r>
      <w:r w:rsidRPr="00B91F2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>ответственный за прием заявлений и документов;</w:t>
      </w:r>
    </w:p>
    <w:p w:rsidR="00807677" w:rsidRPr="00B91F27" w:rsidRDefault="00807677" w:rsidP="00B91F2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ответственность за подготовку решения о  предоставлении  муниципальной услуги несет специалист  органа опеки и попечительства,</w:t>
      </w:r>
      <w:r w:rsidRPr="00B91F2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>ответственный за  предоставление муниципальной услуги;</w:t>
      </w:r>
    </w:p>
    <w:p w:rsidR="00807677" w:rsidRPr="00B91F27" w:rsidRDefault="00807677" w:rsidP="00B91F2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ответственность за принятие решения несет 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»;</w:t>
      </w:r>
    </w:p>
    <w:p w:rsidR="00807677" w:rsidRPr="00B91F27" w:rsidRDefault="00807677" w:rsidP="00B91F27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ответственность за выдачу справки несет специалист  органа опеки и попечительства, ответственный за выдачу разрешения;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ответственность за методическую поддержку при предоставлении муниципальной услуги несет руководитель структурного подразделения Министерства, курирующего вопросы опеки и попечительства.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B91F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Порядок обжалования действий (бездействия) и решений,</w:t>
      </w:r>
    </w:p>
    <w:p w:rsidR="00807677" w:rsidRPr="00B91F27" w:rsidRDefault="00807677" w:rsidP="00B91F27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осуществляемых (принятых) в ходе предоставления муниципальной услуги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42</w:t>
      </w:r>
      <w:r w:rsidRPr="00B91F27">
        <w:rPr>
          <w:rFonts w:ascii="Times New Roman" w:hAnsi="Times New Roman"/>
          <w:sz w:val="28"/>
          <w:szCs w:val="28"/>
          <w:lang w:eastAsia="ru-RU"/>
        </w:rPr>
        <w:t>. В случае нарушения прав заявителей они вправе обжаловать действия (бездействие) должностного лица, а также принимаемого им решения при предоставлении муниципальной услуги во внесудебном или судебном порядке.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43.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Заявители вправе обжаловать действия (бездействия) должностных лиц, а также принимаемые ими решения при предоставлении муниципальной услуги во внесудебном порядке руководителю министерства образования Республики Дагестан и/или Главе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».</w:t>
      </w:r>
    </w:p>
    <w:p w:rsidR="00807677" w:rsidRPr="00B91F27" w:rsidRDefault="00807677" w:rsidP="004C595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Заявители вправе обратиться с жалобой в письменной (устной) форме лично или направить жалобу руководителю министерства образования Республики Дагестан или Главе Администрации</w:t>
      </w:r>
      <w:r w:rsidRPr="004C595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по почте. </w:t>
      </w:r>
    </w:p>
    <w:p w:rsidR="00807677" w:rsidRPr="00B91F27" w:rsidRDefault="00807677" w:rsidP="00B91F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Обращение, поступившее в форме электронного документа, подлежит рассмотрению в порядке, установленном федеральным законодательством.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44</w:t>
      </w:r>
      <w:r w:rsidRPr="00B91F27">
        <w:rPr>
          <w:rFonts w:ascii="Times New Roman" w:hAnsi="Times New Roman"/>
          <w:sz w:val="28"/>
          <w:szCs w:val="28"/>
          <w:lang w:eastAsia="ru-RU"/>
        </w:rPr>
        <w:t>. Запись заявителей на личный прием руководителей осуществляется при личном обращении или при обращении по номерам телефонов, которые размещаются на Интернет-сайтах и информационных стендах министерства и 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44</w:t>
      </w:r>
      <w:r w:rsidRPr="00B91F27">
        <w:rPr>
          <w:rFonts w:ascii="Times New Roman" w:hAnsi="Times New Roman"/>
          <w:sz w:val="28"/>
          <w:szCs w:val="28"/>
          <w:lang w:eastAsia="ru-RU"/>
        </w:rPr>
        <w:t>. Специалист, осуществляющий запись заявителя на личный прием руководителей, информирует заявителя о дате, времени, месте приема, фамилии, имени и отчестве должностного лица, осуществляющего прием.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45</w:t>
      </w:r>
      <w:r w:rsidRPr="00B91F27">
        <w:rPr>
          <w:rFonts w:ascii="Times New Roman" w:hAnsi="Times New Roman"/>
          <w:sz w:val="28"/>
          <w:szCs w:val="28"/>
          <w:lang w:eastAsia="ru-RU"/>
        </w:rPr>
        <w:t>. При обращении заявителя с жалобой в письменной форме, срок рассмотрения жалобы не должен превышать 30 календарных  дней с момента регистрации жалобы в министерстве образования Республики Дагестан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в администрации МО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руководитель  министерства образования Республики Дагестан или глава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МО продл</w:t>
      </w:r>
      <w:r w:rsidRPr="00B91F2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вае</w:t>
      </w:r>
      <w:r w:rsidRPr="00B91F27">
        <w:rPr>
          <w:rFonts w:ascii="Times New Roman" w:hAnsi="Times New Roman"/>
          <w:sz w:val="28"/>
          <w:szCs w:val="28"/>
          <w:lang w:eastAsia="ru-RU"/>
        </w:rPr>
        <w:t>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46</w:t>
      </w:r>
      <w:r w:rsidRPr="00B91F27">
        <w:rPr>
          <w:rFonts w:ascii="Times New Roman" w:hAnsi="Times New Roman"/>
          <w:sz w:val="28"/>
          <w:szCs w:val="28"/>
          <w:lang w:eastAsia="ru-RU"/>
        </w:rPr>
        <w:t>. Жалоба заявителя в письменной форме должна содержать следующую информацию: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наименование органа, в который направляется жалоба, фамилию, имя и отчество работника (при наличии информации), решение, действие (бездействие) которого обжалуется;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суть обжалуемого решения, действия (бездействия);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требования об отмене решения, о признании незаконным действия (бездействия) должностного лица, а также иные сведения, которые заявитель считает необходимым сообщить;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личную подпись и дату.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47</w:t>
      </w:r>
      <w:r w:rsidRPr="00B91F27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руководитель министерства образования Республики Дагестан или глава 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   принимает решение об удовлетворении требований заявителя либо об отказе в их удовлетворении.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48</w:t>
      </w:r>
      <w:r w:rsidRPr="00B91F27">
        <w:rPr>
          <w:rFonts w:ascii="Times New Roman" w:hAnsi="Times New Roman"/>
          <w:sz w:val="28"/>
          <w:szCs w:val="28"/>
          <w:lang w:eastAsia="ru-RU"/>
        </w:rPr>
        <w:t>. Порядок рассмотрения жалобы заявителя: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жалобу, в которой содержатся нецензурные либо оскорбительные выражения, угрозы жизни, здоровью и имуществу должностного лица министерства образования Республики Дагестан или должностного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», а также членов их семьи, руководитель министерства образования Республики Дагестан либо 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28"/>
          <w:szCs w:val="28"/>
          <w:lang w:eastAsia="ru-RU"/>
        </w:rPr>
        <w:t>оставляет без ответа по существу поставленных в ней вопросов и сообщает заявителю, направившему жалобу, о недопустимости злоупотребления правом (копия такой жалобы с сопроводительным письмом может быть направлена в органы внутренних дел по месту жительства заявителя);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министерства образования РД или  глава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  в связи с недопустимостью разглашения указанных сведений.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Письменный ответ с указанием причин отказа в рассмотрении жалобы направляется заявителю не позднее 30 календарных  дней с момента ее регистрации в министерстве образования РД  или  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МО  «Дахадаевский район</w:t>
      </w:r>
      <w:r w:rsidRPr="00B91F27">
        <w:rPr>
          <w:rFonts w:ascii="Times New Roman" w:hAnsi="Times New Roman"/>
          <w:sz w:val="28"/>
          <w:szCs w:val="28"/>
          <w:lang w:eastAsia="ru-RU"/>
        </w:rPr>
        <w:t>».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49</w:t>
      </w:r>
      <w:r w:rsidRPr="00B91F27">
        <w:rPr>
          <w:rFonts w:ascii="Times New Roman" w:hAnsi="Times New Roman"/>
          <w:sz w:val="28"/>
          <w:szCs w:val="28"/>
          <w:lang w:eastAsia="ru-RU"/>
        </w:rPr>
        <w:t>. Заявитель вправе обжаловать действия (бездействия) должностных лиц, а также принимаемые ими решения при предоставлении муниципальной услуги в судебном порядке.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50</w:t>
      </w:r>
      <w:r w:rsidRPr="00B91F27">
        <w:rPr>
          <w:rFonts w:ascii="Times New Roman" w:hAnsi="Times New Roman"/>
          <w:sz w:val="28"/>
          <w:szCs w:val="28"/>
          <w:lang w:eastAsia="ru-RU"/>
        </w:rPr>
        <w:t>. Заявитель вправе обратиться в суд с заявлением в течение трех месяцев со дня,  когда ему стало известно о нарушении его прав и свобод.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ind w:firstLine="73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        Приложение № 1</w:t>
      </w:r>
    </w:p>
    <w:tbl>
      <w:tblPr>
        <w:tblW w:w="10725" w:type="dxa"/>
        <w:tblInd w:w="7" w:type="dxa"/>
        <w:tblCellMar>
          <w:left w:w="0" w:type="dxa"/>
          <w:right w:w="0" w:type="dxa"/>
        </w:tblCellMar>
        <w:tblLook w:val="00A0"/>
      </w:tblPr>
      <w:tblGrid>
        <w:gridCol w:w="3363"/>
        <w:gridCol w:w="7362"/>
      </w:tblGrid>
      <w:tr w:rsidR="00807677" w:rsidRPr="001E2B48" w:rsidTr="00B91F27"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МО</w:t>
            </w:r>
            <w:r w:rsidRPr="00B91F27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5B61C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Дахадаевский район</w:t>
            </w:r>
            <w:r w:rsidRPr="00B91F27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807677" w:rsidRPr="001E2B48" w:rsidTr="00B91F27"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Администрация МО</w:t>
            </w:r>
            <w:r w:rsidRPr="005B61C8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«</w:t>
            </w:r>
            <w:r w:rsidRPr="005B61C8">
              <w:rPr>
                <w:rFonts w:ascii="Times New Roman" w:hAnsi="Times New Roman"/>
                <w:sz w:val="28"/>
                <w:szCs w:val="28"/>
                <w:lang w:eastAsia="ru-RU"/>
              </w:rPr>
              <w:t>Дахадаевскийрайон</w:t>
            </w:r>
            <w:r w:rsidRPr="005B61C8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 xml:space="preserve">           Омаров Джарулла Рабаданович</w:t>
            </w:r>
          </w:p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МО</w:t>
            </w:r>
          </w:p>
        </w:tc>
      </w:tr>
      <w:tr w:rsidR="00807677" w:rsidRPr="001E2B48" w:rsidTr="00B91F27"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368570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Республика Дагестан, Дахадаевский район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с.Уркарах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7677" w:rsidRPr="001E2B48" w:rsidTr="00B91F27"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Телефон: (8 254) 6 45 45, факс: (8 254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2 45 08</w:t>
            </w:r>
          </w:p>
          <w:p w:rsidR="00807677" w:rsidRPr="001E4A41" w:rsidRDefault="00807677" w:rsidP="005917D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Адрес сайта:</w:t>
            </w:r>
            <w:r w:rsidRPr="005917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gadji</w:t>
            </w:r>
            <w:r w:rsidRPr="00591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5917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admin</w:t>
            </w:r>
            <w:r w:rsidRPr="00591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@</w:t>
            </w:r>
            <w:r w:rsidRPr="005917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rambler</w:t>
            </w:r>
            <w:r w:rsidRPr="005917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5917D4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</w:p>
          <w:p w:rsidR="00807677" w:rsidRPr="005917D4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807677" w:rsidRPr="001E2B48" w:rsidTr="00B91F27"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Орган  опеки и попечительства администрации МО «Дахадаевский район</w:t>
            </w:r>
            <w:r w:rsidRPr="00B91F27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Магомедов Насрулла Абдулхаликович</w:t>
            </w:r>
          </w:p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Ведущий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специалист по вопросам опеки  и попечительства</w:t>
            </w:r>
          </w:p>
        </w:tc>
      </w:tr>
      <w:tr w:rsidR="00807677" w:rsidRPr="001E2B48" w:rsidTr="00B91F27"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368570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Республика Дагестан,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Дахадаевский район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 xml:space="preserve">   с.Уркарах</w:t>
            </w:r>
          </w:p>
        </w:tc>
      </w:tr>
      <w:tr w:rsidR="00807677" w:rsidRPr="001E2B48" w:rsidTr="00B91F27"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</w:tcPr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Телефон: (8 254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Arial" w:hAnsi="Arial" w:cs="Arial"/>
                <w:sz w:val="28"/>
                <w:szCs w:val="28"/>
                <w:lang w:eastAsia="ru-RU"/>
              </w:rPr>
              <w:t>2 10 53</w:t>
            </w:r>
          </w:p>
          <w:p w:rsidR="00807677" w:rsidRPr="00B91F27" w:rsidRDefault="00807677" w:rsidP="00B91F27">
            <w:pPr>
              <w:spacing w:before="100" w:beforeAutospacing="1"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>Адрес эл. почты:</w:t>
            </w:r>
            <w:r w:rsidRPr="00D454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54E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mnasrulla</w:t>
            </w:r>
            <w:r w:rsidRPr="00D454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@</w:t>
            </w:r>
            <w:r w:rsidRPr="00D454E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mail</w:t>
            </w:r>
            <w:r w:rsidRPr="00D454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Pr="00D454E7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r w:rsidRPr="00B91F27">
              <w:rPr>
                <w:rFonts w:ascii="Arial" w:hAnsi="Arial" w:cs="Arial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 xml:space="preserve">       </w:t>
      </w: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 Приложение № 2</w:t>
      </w:r>
    </w:p>
    <w:p w:rsidR="00807677" w:rsidRPr="00B91F27" w:rsidRDefault="00807677" w:rsidP="00B91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Форма журнала устного приема</w:t>
      </w:r>
    </w:p>
    <w:p w:rsidR="00807677" w:rsidRPr="00B91F27" w:rsidRDefault="00807677" w:rsidP="00B91F27">
      <w:pPr>
        <w:spacing w:after="0" w:line="240" w:lineRule="auto"/>
        <w:ind w:firstLine="66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A0"/>
      </w:tblPr>
      <w:tblGrid>
        <w:gridCol w:w="708"/>
        <w:gridCol w:w="814"/>
        <w:gridCol w:w="1790"/>
        <w:gridCol w:w="1691"/>
        <w:gridCol w:w="1564"/>
        <w:gridCol w:w="1663"/>
        <w:gridCol w:w="1361"/>
      </w:tblGrid>
      <w:tr w:rsidR="00807677" w:rsidRPr="001E2B48" w:rsidTr="00B91F27"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lang w:eastAsia="ru-RU"/>
              </w:rPr>
              <w:t>№ п\\\\п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lang w:eastAsia="ru-RU"/>
              </w:rPr>
              <w:t>Дата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lang w:eastAsia="ru-RU"/>
              </w:rPr>
              <w:t>Ф.И.О. лица, пришедшего на прием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lang w:eastAsia="ru-RU"/>
              </w:rPr>
              <w:t>Адрес лица, пришедшего на прием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lang w:eastAsia="ru-RU"/>
              </w:rPr>
              <w:t>Краткое изложение вопроса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lang w:eastAsia="ru-RU"/>
              </w:rPr>
              <w:t>Краткое изложение разъяснения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Arial" w:hAnsi="Arial" w:cs="Arial"/>
                <w:lang w:eastAsia="ru-RU"/>
              </w:rPr>
              <w:t>Подпись лица, ведущего прием</w:t>
            </w:r>
          </w:p>
        </w:tc>
      </w:tr>
    </w:tbl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Приложение № 3</w:t>
      </w:r>
    </w:p>
    <w:p w:rsidR="00807677" w:rsidRPr="00B91F27" w:rsidRDefault="00807677" w:rsidP="00B91F27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lang w:eastAsia="ru-RU"/>
        </w:rPr>
        <w:t xml:space="preserve">Форма заявления на выдачу разрешения о  выдаче разрешения (отказе в выдаче разрешения) на изменение имени и (или) фамилии несовершеннолетнего                                 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Pr="00B91F27">
        <w:rPr>
          <w:rFonts w:ascii="Arial" w:hAnsi="Arial" w:cs="Arial"/>
          <w:lang w:eastAsia="ru-RU"/>
        </w:rPr>
        <w:t xml:space="preserve">                                   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48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Главе</w:t>
      </w:r>
      <w:r>
        <w:rPr>
          <w:rFonts w:ascii="Arial" w:hAnsi="Arial" w:cs="Arial"/>
          <w:lang w:eastAsia="ru-RU"/>
        </w:rPr>
        <w:t xml:space="preserve"> Администрации МО «Дахадаевский район</w:t>
      </w:r>
      <w:r w:rsidRPr="00B91F27">
        <w:rPr>
          <w:rFonts w:ascii="Arial" w:hAnsi="Arial" w:cs="Arial"/>
          <w:lang w:eastAsia="ru-RU"/>
        </w:rPr>
        <w:t xml:space="preserve">» </w:t>
      </w:r>
      <w:r>
        <w:rPr>
          <w:rFonts w:ascii="Arial" w:hAnsi="Arial" w:cs="Arial"/>
          <w:lang w:eastAsia="ru-RU"/>
        </w:rPr>
        <w:t>Омарову Д.Р.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___________________________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от ________________________,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паспорт: ___________________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___________________________,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проживающей по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адресу:_____________________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тел.: ______________________</w:t>
      </w:r>
    </w:p>
    <w:p w:rsidR="00807677" w:rsidRPr="00B91F27" w:rsidRDefault="00807677" w:rsidP="00B91F27">
      <w:pPr>
        <w:spacing w:before="100" w:beforeAutospacing="1" w:after="100" w:afterAutospacing="1" w:line="240" w:lineRule="auto"/>
        <w:ind w:left="637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ЗАЯВЛЕНИЕ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 xml:space="preserve">    Прошу  разрешить  изменить  фамилию (имя, отчество)  моего несовершеннолетнего ребенка ____________________________________ года рождения, гражданина РФ,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(Ф.И.О. ребенка)            (год рождения)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родившегося в ________________________________________________________________________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(место рождения)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 xml:space="preserve">на фамилию (имя,отчество) _____________________________________________________________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в связи с _____________________________________________________________________________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 xml:space="preserve">           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Отец ребенка против смены фамилии ребенка не возражает &lt;*&gt;.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Ребенок на смену фамилии согласен &lt;**&gt;.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Приложения: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1. Копия свидетельства о рождении ребенка.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2. Копия свидетельства о расторжении брака.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3. Копия свидетельства о заключении брака.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4. Копия согласия отца ребенка.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5. Копия согласия самого ребенка.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   "___"__________ ____ г.         ___________________         (подпись)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&lt;*&gt; указывается, если отец проживает отдельно от ребенка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lang w:eastAsia="ru-RU"/>
        </w:rPr>
        <w:t>&lt;**&gt;указывается, если возраст ребенка старше 10 лет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ind w:left="64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Приложение № 4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b/>
          <w:bCs/>
          <w:sz w:val="28"/>
          <w:szCs w:val="28"/>
          <w:lang w:eastAsia="ru-RU"/>
        </w:rPr>
        <w:t>Блок - схема прохождения административных процедур</w:t>
      </w:r>
    </w:p>
    <w:p w:rsidR="00807677" w:rsidRPr="00B91F27" w:rsidRDefault="00807677" w:rsidP="00B91F27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3647" w:type="dxa"/>
        <w:tblCellMar>
          <w:left w:w="0" w:type="dxa"/>
          <w:right w:w="0" w:type="dxa"/>
        </w:tblCellMar>
        <w:tblLook w:val="00A0"/>
      </w:tblPr>
      <w:tblGrid>
        <w:gridCol w:w="1080"/>
      </w:tblGrid>
      <w:tr w:rsidR="00807677" w:rsidRPr="001E2B48" w:rsidTr="00B91F27">
        <w:trPr>
          <w:trHeight w:val="315"/>
          <w:tblCellSpacing w:w="0" w:type="dxa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07677" w:rsidRPr="00B91F27" w:rsidRDefault="00807677" w:rsidP="00B91F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7677" w:rsidRPr="00B91F27" w:rsidRDefault="00807677" w:rsidP="00B91F27">
      <w:pPr>
        <w:spacing w:after="0" w:line="240" w:lineRule="auto"/>
        <w:ind w:left="4427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4427" w:type="dxa"/>
        <w:tblCellMar>
          <w:left w:w="0" w:type="dxa"/>
          <w:right w:w="0" w:type="dxa"/>
        </w:tblCellMar>
        <w:tblLook w:val="00A0"/>
      </w:tblPr>
      <w:tblGrid>
        <w:gridCol w:w="1245"/>
      </w:tblGrid>
      <w:tr w:rsidR="00807677" w:rsidRPr="001E2B48" w:rsidTr="00B91F27">
        <w:trPr>
          <w:trHeight w:val="855"/>
          <w:tblCellSpacing w:w="0" w:type="dxa"/>
        </w:trPr>
        <w:tc>
          <w:tcPr>
            <w:tcW w:w="12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07677" w:rsidRPr="00B91F27" w:rsidRDefault="00807677" w:rsidP="00B91F27">
            <w:pPr>
              <w:spacing w:after="0" w:line="240" w:lineRule="auto"/>
              <w:ind w:left="-142" w:right="-1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F27">
              <w:rPr>
                <w:rFonts w:ascii="Times New Roman" w:hAnsi="Times New Roman"/>
                <w:sz w:val="24"/>
                <w:szCs w:val="24"/>
                <w:lang w:eastAsia="ru-RU"/>
              </w:rPr>
              <w:t>15 дней</w:t>
            </w:r>
          </w:p>
        </w:tc>
      </w:tr>
    </w:tbl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10 мин.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Специалист органа опеки и попечительства проверяет документы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Заявитель лично обращается в орган опеки и попечительства  с документами согласно требованию пунктов 25-26 Административного регламента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 xml:space="preserve">Специалист органа опеки и попечительства регистрирует заявление в Журнале и выдает расписку заявителю о приеме заявления и документов 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Специалист органа опеки и попечительства дает консультацию по перечню, оформлению и заполнению</w:t>
      </w:r>
      <w:r w:rsidRPr="00B91F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91F27">
        <w:rPr>
          <w:rFonts w:ascii="Arial" w:hAnsi="Arial" w:cs="Arial"/>
          <w:sz w:val="18"/>
          <w:szCs w:val="18"/>
          <w:lang w:eastAsia="ru-RU"/>
        </w:rPr>
        <w:t>документов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Заявитель либо специалист органа опеки и попечительства  заполняет бланк заявления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Глава</w:t>
      </w:r>
      <w:r>
        <w:rPr>
          <w:rFonts w:ascii="Arial" w:hAnsi="Arial" w:cs="Arial"/>
          <w:sz w:val="18"/>
          <w:szCs w:val="18"/>
          <w:lang w:eastAsia="ru-RU"/>
        </w:rPr>
        <w:t xml:space="preserve"> администрации МО</w:t>
      </w:r>
      <w:r w:rsidRPr="00B91F27">
        <w:rPr>
          <w:rFonts w:ascii="Arial" w:hAnsi="Arial" w:cs="Arial"/>
          <w:sz w:val="18"/>
          <w:szCs w:val="18"/>
          <w:lang w:eastAsia="ru-RU"/>
        </w:rPr>
        <w:t xml:space="preserve"> "  принимает решение о выдаче разрешения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назначение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5 мин.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5 мин.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Отказ в приеме документов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Отказ в выдачи разрешения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 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Выдача разрешения на изменение имени и (или) фамилии</w:t>
      </w:r>
      <w:r w:rsidRPr="00B91F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91F27">
        <w:rPr>
          <w:rFonts w:ascii="Times New Roman" w:hAnsi="Times New Roman"/>
          <w:sz w:val="18"/>
          <w:szCs w:val="18"/>
          <w:lang w:eastAsia="ru-RU"/>
        </w:rPr>
        <w:t>несовершеннолетнему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Направление уведомления заявителю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3 дня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10 мин.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3 дня</w: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Arial" w:hAnsi="Arial" w:cs="Arial"/>
          <w:sz w:val="18"/>
          <w:szCs w:val="18"/>
          <w:lang w:eastAsia="ru-RU"/>
        </w:rPr>
        <w:t>Направление уведомления заявителю</w:t>
      </w:r>
    </w:p>
    <w:p w:rsidR="00807677" w:rsidRPr="00B91F27" w:rsidRDefault="00807677" w:rsidP="00B91F2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4"/>
          <w:szCs w:val="24"/>
          <w:lang w:eastAsia="ru-RU"/>
        </w:rPr>
        <w:t>10 дней</w:t>
      </w:r>
    </w:p>
    <w:p w:rsidR="00807677" w:rsidRPr="00B91F27" w:rsidRDefault="00807677" w:rsidP="00B91F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0DCE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0pt;height:570pt">
            <v:imagedata r:id="rId4" o:title=""/>
          </v:shape>
        </w:pict>
      </w:r>
    </w:p>
    <w:p w:rsidR="00807677" w:rsidRPr="00B91F27" w:rsidRDefault="00807677" w:rsidP="00B91F2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F27">
        <w:rPr>
          <w:rFonts w:ascii="Times New Roman" w:hAnsi="Times New Roman"/>
          <w:sz w:val="28"/>
          <w:szCs w:val="28"/>
          <w:lang w:eastAsia="ru-RU"/>
        </w:rPr>
        <w:t> </w:t>
      </w:r>
    </w:p>
    <w:p w:rsidR="00807677" w:rsidRDefault="00807677"/>
    <w:sectPr w:rsidR="00807677" w:rsidSect="0067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F27"/>
    <w:rsid w:val="00050A41"/>
    <w:rsid w:val="00077030"/>
    <w:rsid w:val="000E1E56"/>
    <w:rsid w:val="000E79AD"/>
    <w:rsid w:val="00197CEE"/>
    <w:rsid w:val="001E2B48"/>
    <w:rsid w:val="001E4A41"/>
    <w:rsid w:val="00397459"/>
    <w:rsid w:val="0040082E"/>
    <w:rsid w:val="004C595D"/>
    <w:rsid w:val="00525459"/>
    <w:rsid w:val="005917D4"/>
    <w:rsid w:val="005B61C8"/>
    <w:rsid w:val="00673E8C"/>
    <w:rsid w:val="006C5A22"/>
    <w:rsid w:val="006F779F"/>
    <w:rsid w:val="00807677"/>
    <w:rsid w:val="00A70DCE"/>
    <w:rsid w:val="00B91F27"/>
    <w:rsid w:val="00BC5883"/>
    <w:rsid w:val="00C76153"/>
    <w:rsid w:val="00CA4E94"/>
    <w:rsid w:val="00D37F62"/>
    <w:rsid w:val="00D454E7"/>
    <w:rsid w:val="00D60C45"/>
    <w:rsid w:val="00D854B4"/>
    <w:rsid w:val="00F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3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a0"/>
    <w:basedOn w:val="Normal"/>
    <w:uiPriority w:val="99"/>
    <w:rsid w:val="00B91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21</Pages>
  <Words>4524</Words>
  <Characters>25793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rmu79</dc:creator>
  <cp:keywords/>
  <dc:description/>
  <cp:lastModifiedBy>User</cp:lastModifiedBy>
  <cp:revision>24</cp:revision>
  <dcterms:created xsi:type="dcterms:W3CDTF">2013-03-30T11:59:00Z</dcterms:created>
  <dcterms:modified xsi:type="dcterms:W3CDTF">2013-04-11T09:57:00Z</dcterms:modified>
</cp:coreProperties>
</file>