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40" w:rsidRPr="001C7C40" w:rsidRDefault="001C7C40" w:rsidP="001C7C40">
      <w:pPr>
        <w:spacing w:after="0" w:line="405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1C7C4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Рамазан </w:t>
      </w:r>
      <w:proofErr w:type="spellStart"/>
      <w:r w:rsidRPr="001C7C4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Абдулатипов</w:t>
      </w:r>
      <w:proofErr w:type="spellEnd"/>
      <w:r w:rsidRPr="001C7C4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: «Наша задача – обеспечить преемственность нашей культуры»</w:t>
      </w:r>
    </w:p>
    <w:p w:rsidR="001C7C40" w:rsidRPr="001C7C40" w:rsidRDefault="001C7C40" w:rsidP="001C7C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7C40">
        <w:rPr>
          <w:rFonts w:ascii="Arial" w:eastAsia="Times New Roman" w:hAnsi="Arial" w:cs="Arial"/>
          <w:color w:val="525252"/>
          <w:sz w:val="17"/>
          <w:lang w:eastAsia="ru-RU"/>
        </w:rPr>
        <w:t>29 августа 2013 18:45</w:t>
      </w:r>
      <w:r>
        <w:rPr>
          <w:rFonts w:ascii="Arial" w:eastAsia="Times New Roman" w:hAnsi="Arial" w:cs="Arial"/>
          <w:color w:val="525252"/>
          <w:sz w:val="17"/>
          <w:lang w:eastAsia="ru-RU"/>
        </w:rPr>
        <w:t xml:space="preserve"> </w:t>
      </w:r>
      <w:r w:rsidRPr="001C7C40">
        <w:rPr>
          <w:rFonts w:ascii="Arial" w:eastAsia="Times New Roman" w:hAnsi="Arial" w:cs="Arial"/>
          <w:color w:val="000000"/>
          <w:sz w:val="18"/>
          <w:lang w:eastAsia="ru-RU"/>
        </w:rPr>
        <w:t>Опубликовано в:  </w:t>
      </w:r>
      <w:hyperlink r:id="rId4" w:history="1">
        <w:r w:rsidRPr="001C7C40">
          <w:rPr>
            <w:rFonts w:ascii="Tahoma" w:eastAsia="Times New Roman" w:hAnsi="Tahoma" w:cs="Tahoma"/>
            <w:color w:val="0069AD"/>
            <w:sz w:val="18"/>
            <w:lang w:eastAsia="ru-RU"/>
          </w:rPr>
          <w:t>Политика</w:t>
        </w:r>
      </w:hyperlink>
    </w:p>
    <w:p w:rsidR="001C7C40" w:rsidRPr="001C7C40" w:rsidRDefault="001C7C40" w:rsidP="001C7C40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1C7C40" w:rsidRPr="001C7C40" w:rsidRDefault="001C7C40" w:rsidP="001C7C40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Сегодня, 29 августа, в Доме правительства под руководством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Главы Дагестана Рамазана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Абдулатипова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прошло совещание по вопросу проводимой работы по созданию Центров традиционной культуры народов России и вопросу организации мастерских художественных промыслов в муниципальных образованиях.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В работе совещания приняли участие первый заместитель председателя правительства РД Анатолий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Карибов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заместитель руководителя администрации Президента и правительства РД Исмаил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Эфендиев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, руководители республиканских министерств и ведомств, главы некоторых муниципальных образований и другие.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Сама идея была выдвинута в апреле этого года по поручению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Президента РД  в Дагестане. В рамках поручения была начата активная работа по созданию Центров традиционной культуры народов России. В соответствии с данным поручением они открываются на базе районных и городских Домов культуры. Основными целями Центров являются сохранение и пропаганда культурно-исторического наследия, воспитание подрастающего поколения в духе культурных традиций народов республики.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Как отметил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Президента РД, в республике уже активизировалось проведение фестивалей, форумов традиционной культуры. Однако, по словам Рамазана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Абдулатипова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, если все это структурно не определить, это будет отдельное мероприятие, о котором забудут сразу после проведения.  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«Мы любим свой Дагестан, своих предков, относимся к ним с уважением. Наша задача – обеспечить преемственность нашей культуры, нашего быта, уклада и образа жизни. Потому что </w:t>
      </w:r>
      <w:proofErr w:type="gram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как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раз-таки</w:t>
      </w:r>
      <w:proofErr w:type="spellEnd"/>
      <w:proofErr w:type="gram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Дагестан, как и вся Россия, оказался подверженным влиянию чужих культур и чуждых смыслов. Важно понимать это. Каждый народ вырабатывает смысл своей жизнедеятельности, опыт своей жизни, свой взгляд на этот мир, свое миропонимание. Для человеческого сообщества свойственны общие ценности, смыслы и т.д.», – подчеркнул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Главы Дагестана.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Именно поэтому, по словам Руководителя региона, 28 августа было создано Дагестанское культурно-историческое общество, куда вошли известные республиканские ученые, общественные деятели, деятели культуры, искусств. Это общество должно получить свое развитие в Центрах традиционной культуры.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«Ячейка республиканского общества должна быть в районных центрах традиционной культуры, куда должны входить известные и интересные люди, которые могут рассказать об истории района, собирать материалы о своем народе, люди, поддерживающие музейное дело, которое в некоторых школах активно развивают энтузиасты-историки», – отметил Рамазан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Абдулатипов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Говоря о республиканских Центрах традиционной культуры,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Главы Дагестана отметил: «Я побывал в некоторых из них. Попытки что-то создать есть. Но надо отрабатывать формы. В еще большей степени надо отрабатывать содержание в целом ряде районов».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Президента рекомендовал министерству культуры РД при участии соответствующих специалистов разработать ряд предложений по созданию Центров, определить, какие задачи ставятся перед ними, какие отделы должны быть и т.д.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Рамазан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Абдулатипов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напомнил о том, что в республике будут проводиться единые дни культурно-исторического просвещения. В районы будут приезжать выдающиеся ученые, общественные деятели. Мероприятия будут проходить в райцентрах. А далее селяне уже 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lastRenderedPageBreak/>
        <w:t>своими силами, подключая учителей школ, проведут аналогичные мероприятия в других селах.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По словам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Главы Дагестана, необязательно проводить только лекции. К примеру, можно подготовить представление о том, как формировалось их село, район, о героях и т.д. К примеру, в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Акушинском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районе только в одном селении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Муги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8 героев: 4 героя Советского Союза и столько же социалистического труда. 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Президента РД указал на необходимость проведения патриотической работы: «Мы много говорим о патриотическом, интернациональном, гражданском  воспитании, воспитании дружбы народов и т.д. – все это можно включить туда, в Центры. Необходимо проводить работу и по сохранению исторических памятников. Она началась и поможет вернуться к своим традициям. Если мы не возродим культуру, гордость, достоинство, Дагестан не возродится. Просто так </w:t>
      </w:r>
      <w:proofErr w:type="gram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навести порядок не удастся</w:t>
      </w:r>
      <w:proofErr w:type="gram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Многое зависит от культуры. Если будет нормальная культурная среда, люди будут работать нормально».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Министр культуры РД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Зарема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Бутаева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более подробно доложила о ходе работ по созданию Центров традиционной культуры народов России.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«Так, на 2013 год планировалось создание семи Центров, уже создано 14, планируется до конца года создать еще 13 Центров. При этом министр отметила, что параллельно ведется и методическая работа, прошел семинар-совещание с участием работников Минкультуры России. Были организованы выезды в районы для оказания практической и методической помощи, изданы буклеты, готовятся аудио- и видеоматериалы об истории районов, о традиционных праздниках.  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Становление Центров идет, и нужно уже думать о содержании, о форме работы, вдохнуть в них жизнь. А для этого нужно полное взаимопонимание Минкультуры, Комитета по народно-художественным промыслам, глав районов и городов», – сказала она.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Зарема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Бутаева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предложила организовать галереи национального костюма в райцентрах, национальных инструментов, мастерские по пошиву национальной одежды, обуви, головных уборов, кружки по интересам. Возможна также организация передвижных выставок.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«Вот сегодня в</w:t>
      </w:r>
      <w:proofErr w:type="gram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</w:t>
      </w:r>
      <w:proofErr w:type="gram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ервой галерее открывается выставка Если бы она была передвижной, экспонаты увидели бы не единицы и десятки, а сотни и тысячи дагестанцев», – подчеркнула она.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Комментируя выступление министра культуры, Рамазан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Абдулатипов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отметил, что создание Центров культуры – это еще не вся работа. Надо добиться того, чтобы люди туда ходили. И не только знакомились с тем, что было, чтобы они там же учились ремеслам. Надо сделать так, чтобы Центры обменивались идеями, экспонатами, продукцией (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джурабы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паласы и др.). А для тех, кто хотел бы возродить что-то, но нет для этого соответствующих средств,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Главы республики предложил учредить гранты. Они могут быть или президентские, или от министерства культуры. Можно также учредить грант для лучшего Центра.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Президента РД поручил в бюджете следующего года заложить средства на эти цели.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Председатель Комитета по народно-художественным промыслам РД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Гусейн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Ахмедов в своем выступлении подчеркнул, что работа по созданию ремесленных мастерских идет, в том числе по пошиву одежды, по производству национальных музыкальных инструментов. На День Конституции было сшито около 500 национальных костюмов. Интерес к ним с каждым днем возрастает. Главная проблема в этом вопросе – это кадры.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Людей, знающих и помнящих секреты этих ремесел, не так и много. Задача заключается в том, чтобы они обучали нынешних молодых людей этому ремеслу. 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За реализацию 500 костюмов можно хорошие деньги выручить, прокомментировал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Главы 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lastRenderedPageBreak/>
        <w:t xml:space="preserve">республики выступление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Гусейна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Ахмедова и предложил хотя бы небольшую часть выручки направить в фонд национальной культуры и развития. Потому что нельзя все время просить у государства, по возможности самим нужно зарабатывать, перечислять в такие фонды. Общими усилиями нужно такие фонды пополнять, и расходовать эти деньги на дальнейшее развитие культуры, традиций, ремесел, на гранты.  По мнению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Главы республики, нельзя решение всех вопросов перекладывать </w:t>
      </w:r>
      <w:proofErr w:type="gram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на</w:t>
      </w:r>
      <w:proofErr w:type="gram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proofErr w:type="gram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глав</w:t>
      </w:r>
      <w:proofErr w:type="gram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муниципалитетов – у них тысячи других дел.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О том, какая работа проводится по созданию Центров традиционной культуры народов России, а также организации мастерских художественных промыслов в Дахадаевском районе, рассказал глава муниципалитета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Джарулла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Омаров. В поселке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Кубачи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работает мастерская по художественной отделке оружия, восстанавливается промысел по изготовлению кольчуг. Обратили внимание в районе и на башню XIV века. Она была в прошлом году отреставрирована, прошла выставка изделий местных мастеров. В селении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Кища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открыли мастерскую по изготовлению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чунгуров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кумузов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. В селе осталось только 2 таких мастера, поэтому к ним на обучение определены семеро молодых людей. Главное, их продукцию закупает отдел культуры, и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чунгуры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выдаются в качестве поощрения победителям музыкальных конкурсов. Говорил глава МО и о том, какая работа проводится для возрождения ремесел по работе с металлом на основе опыта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харбукских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мастеров.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Врио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Главы республики по достоинству оценил работу муниципалитета, так же, как и работу, проводимую в этом направлении в Избербаше и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Кизлярском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районе. О ней поведал глава МО Андрей Виноградов. Было подчеркнуто, что в районе восстанавливаются подзабытые ремесла, коллективы художественной самодеятельности, народных театров.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На совещании также выступили министр образования и науки РД Артур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Далгатов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директор ООО «Уста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Шамхал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»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Шамхал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Алиханов и другие.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Рамазан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Абдулатипов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также подчеркнул, что школы искусств надо создавать в общеобразовательных школах: «По дополнительному образованию нужно использовать весь потенциал. Министрам образования и культуры – проанализировать и доложить о том, как налажена система дополнительного образования, сколько выделяется денег и штатов. А в Центрах традиционной культуры можно создать детские школы искусств по конкретным направлениям. Это работа, которую должны делать энтузиасты. Это не работа глав администраций, а отделов культуры. Помимо этого надо создавать и Гильдию  традиционных промыслов».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Председатель Комитета по делам молодежи РД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Заур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Курбанов сообщил о том, что разрабатываются тематические программы для летних оздоровительных лагерей для 8 сел, которые могут быть трансляторами навыков народного искусства и ремесла.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Глава Дагестана поручил З. Курбанову взять под контроль и строительство молодежного Центра с мастерскими для обучения детей тех, кто уехал из Дагестана. Мастерицы будут обучать, приобщать к культуре молодое поколение, в то же время обучать детей родным языкам.  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«Культура – это то, что нельзя обойти вниманием», – заключил Рамазан </w:t>
      </w:r>
      <w:proofErr w:type="spellStart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Абдулатипов</w:t>
      </w:r>
      <w:proofErr w:type="spellEnd"/>
      <w:r w:rsidRPr="001C7C4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и дал ряд поручений соответствующим министерствам.</w:t>
      </w:r>
      <w:r w:rsidRPr="001C7C40">
        <w:rPr>
          <w:rFonts w:ascii="Tahoma" w:eastAsia="Times New Roman" w:hAnsi="Tahoma" w:cs="Tahoma"/>
          <w:color w:val="4A4A4A"/>
          <w:sz w:val="21"/>
          <w:lang w:eastAsia="ru-RU"/>
        </w:rPr>
        <w:t> </w:t>
      </w:r>
    </w:p>
    <w:p w:rsidR="00545596" w:rsidRDefault="00545596" w:rsidP="001C7C40"/>
    <w:sectPr w:rsidR="00545596" w:rsidSect="0054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40"/>
    <w:rsid w:val="001C7C40"/>
    <w:rsid w:val="0054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6"/>
  </w:style>
  <w:style w:type="paragraph" w:styleId="1">
    <w:name w:val="heading 1"/>
    <w:basedOn w:val="a"/>
    <w:link w:val="10"/>
    <w:uiPriority w:val="9"/>
    <w:qFormat/>
    <w:rsid w:val="001C7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datecreated">
    <w:name w:val="itemdatecreated"/>
    <w:basedOn w:val="a0"/>
    <w:rsid w:val="001C7C40"/>
  </w:style>
  <w:style w:type="character" w:customStyle="1" w:styleId="itemcategory">
    <w:name w:val="itemcategory"/>
    <w:basedOn w:val="a0"/>
    <w:rsid w:val="001C7C40"/>
  </w:style>
  <w:style w:type="character" w:styleId="a3">
    <w:name w:val="Hyperlink"/>
    <w:basedOn w:val="a0"/>
    <w:uiPriority w:val="99"/>
    <w:semiHidden/>
    <w:unhideWhenUsed/>
    <w:rsid w:val="001C7C40"/>
    <w:rPr>
      <w:color w:val="0000FF"/>
      <w:u w:val="single"/>
    </w:rPr>
  </w:style>
  <w:style w:type="character" w:customStyle="1" w:styleId="razmer">
    <w:name w:val="razmer"/>
    <w:basedOn w:val="a0"/>
    <w:rsid w:val="001C7C40"/>
  </w:style>
  <w:style w:type="character" w:customStyle="1" w:styleId="minus">
    <w:name w:val="minus"/>
    <w:basedOn w:val="a0"/>
    <w:rsid w:val="001C7C40"/>
  </w:style>
  <w:style w:type="character" w:customStyle="1" w:styleId="plus">
    <w:name w:val="plus"/>
    <w:basedOn w:val="a0"/>
    <w:rsid w:val="001C7C40"/>
  </w:style>
  <w:style w:type="character" w:customStyle="1" w:styleId="apple-converted-space">
    <w:name w:val="apple-converted-space"/>
    <w:basedOn w:val="a0"/>
    <w:rsid w:val="001C7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02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adagestan.ru/news/poli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</dc:creator>
  <cp:keywords/>
  <dc:description/>
  <cp:lastModifiedBy>Haji</cp:lastModifiedBy>
  <cp:revision>3</cp:revision>
  <dcterms:created xsi:type="dcterms:W3CDTF">2013-08-31T16:52:00Z</dcterms:created>
  <dcterms:modified xsi:type="dcterms:W3CDTF">2013-08-31T16:55:00Z</dcterms:modified>
</cp:coreProperties>
</file>